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50" w:type="dxa"/>
        <w:tblInd w:w="-1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5"/>
        <w:gridCol w:w="1965"/>
        <w:gridCol w:w="2086"/>
        <w:gridCol w:w="2096"/>
        <w:gridCol w:w="1854"/>
        <w:gridCol w:w="1674"/>
      </w:tblGrid>
      <w:tr w:rsidR="00C25D80" w:rsidTr="00C25D80">
        <w:trPr>
          <w:trHeight w:val="850"/>
        </w:trPr>
        <w:tc>
          <w:tcPr>
            <w:tcW w:w="2411" w:type="dxa"/>
          </w:tcPr>
          <w:p w:rsidR="00C25D80" w:rsidRPr="00C25D80" w:rsidRDefault="00C25D80" w:rsidP="00132945">
            <w:pPr>
              <w:jc w:val="center"/>
              <w:rPr>
                <w:rFonts w:ascii="Cooper Black" w:hAnsi="Cooper Black" w:cstheme="minorHAnsi"/>
              </w:rPr>
            </w:pPr>
            <w:r w:rsidRPr="00C25D80">
              <w:rPr>
                <w:rFonts w:ascii="Cooper Black" w:hAnsi="Cooper Black" w:cstheme="minorHAnsi"/>
              </w:rPr>
              <w:t>Modelo</w:t>
            </w:r>
          </w:p>
          <w:p w:rsidR="00C25D80" w:rsidRPr="00132945" w:rsidRDefault="00C25D80" w:rsidP="00132945">
            <w:pPr>
              <w:jc w:val="center"/>
              <w:rPr>
                <w:rFonts w:cstheme="minorHAnsi"/>
              </w:rPr>
            </w:pPr>
            <w:r w:rsidRPr="00C25D80">
              <w:rPr>
                <w:rFonts w:ascii="Cooper Black" w:hAnsi="Cooper Black" w:cstheme="minorHAnsi"/>
              </w:rPr>
              <w:t>sashimi</w:t>
            </w:r>
          </w:p>
        </w:tc>
        <w:tc>
          <w:tcPr>
            <w:tcW w:w="1984" w:type="dxa"/>
          </w:tcPr>
          <w:p w:rsidR="00C25D80" w:rsidRPr="000267EB" w:rsidRDefault="00C25D80" w:rsidP="000267EB">
            <w:pPr>
              <w:jc w:val="center"/>
              <w:rPr>
                <w:rFonts w:ascii="Cooper Black" w:hAnsi="Cooper Black"/>
              </w:rPr>
            </w:pPr>
            <w:r w:rsidRPr="000267EB">
              <w:rPr>
                <w:rFonts w:ascii="Cooper Black" w:hAnsi="Cooper Black"/>
              </w:rPr>
              <w:t>Modelo</w:t>
            </w:r>
          </w:p>
          <w:p w:rsidR="00C25D80" w:rsidRDefault="00C25D80" w:rsidP="000267EB">
            <w:pPr>
              <w:jc w:val="center"/>
            </w:pPr>
            <w:r w:rsidRPr="000267EB">
              <w:rPr>
                <w:rFonts w:ascii="Cooper Black" w:hAnsi="Cooper Black"/>
              </w:rPr>
              <w:t>cascada</w:t>
            </w:r>
          </w:p>
        </w:tc>
        <w:tc>
          <w:tcPr>
            <w:tcW w:w="2127" w:type="dxa"/>
          </w:tcPr>
          <w:p w:rsidR="00C25D80" w:rsidRPr="000D6BC7" w:rsidRDefault="00C25D80" w:rsidP="000D6BC7">
            <w:pPr>
              <w:jc w:val="center"/>
              <w:rPr>
                <w:rFonts w:ascii="Cooper Black" w:hAnsi="Cooper Black"/>
              </w:rPr>
            </w:pPr>
            <w:r w:rsidRPr="000D6BC7">
              <w:rPr>
                <w:rFonts w:ascii="Cooper Black" w:hAnsi="Cooper Black"/>
              </w:rPr>
              <w:t>Modelo</w:t>
            </w:r>
          </w:p>
          <w:p w:rsidR="00C25D80" w:rsidRDefault="00C25D80" w:rsidP="000D6BC7">
            <w:pPr>
              <w:jc w:val="center"/>
            </w:pPr>
            <w:r w:rsidRPr="000D6BC7">
              <w:rPr>
                <w:rFonts w:ascii="Cooper Black" w:hAnsi="Cooper Black"/>
              </w:rPr>
              <w:t>iterativo</w:t>
            </w:r>
          </w:p>
        </w:tc>
        <w:tc>
          <w:tcPr>
            <w:tcW w:w="2126" w:type="dxa"/>
          </w:tcPr>
          <w:p w:rsidR="00C25D80" w:rsidRPr="000D6BC7" w:rsidRDefault="00C25D80" w:rsidP="000D6BC7">
            <w:pPr>
              <w:jc w:val="center"/>
              <w:rPr>
                <w:rFonts w:ascii="Cooper Black" w:hAnsi="Cooper Black"/>
              </w:rPr>
            </w:pPr>
            <w:r w:rsidRPr="000D6BC7">
              <w:rPr>
                <w:rFonts w:ascii="Cooper Black" w:hAnsi="Cooper Black"/>
              </w:rPr>
              <w:t>Modelo</w:t>
            </w:r>
          </w:p>
          <w:p w:rsidR="00C25D80" w:rsidRDefault="00C25D80" w:rsidP="000D6BC7">
            <w:pPr>
              <w:jc w:val="center"/>
            </w:pPr>
            <w:r w:rsidRPr="000D6BC7">
              <w:rPr>
                <w:rFonts w:ascii="Cooper Black" w:hAnsi="Cooper Black"/>
              </w:rPr>
              <w:t>dra</w:t>
            </w:r>
          </w:p>
        </w:tc>
        <w:tc>
          <w:tcPr>
            <w:tcW w:w="1875" w:type="dxa"/>
          </w:tcPr>
          <w:p w:rsidR="00C25D80" w:rsidRPr="000D6BC7" w:rsidRDefault="00C25D80" w:rsidP="000D6BC7">
            <w:pPr>
              <w:jc w:val="center"/>
              <w:rPr>
                <w:rFonts w:ascii="Cooper Black" w:hAnsi="Cooper Black"/>
              </w:rPr>
            </w:pPr>
            <w:r w:rsidRPr="000D6BC7">
              <w:rPr>
                <w:rFonts w:ascii="Cooper Black" w:hAnsi="Cooper Black"/>
              </w:rPr>
              <w:t>Modelo</w:t>
            </w:r>
          </w:p>
          <w:p w:rsidR="00C25D80" w:rsidRDefault="00C25D80" w:rsidP="000D6BC7">
            <w:pPr>
              <w:jc w:val="center"/>
            </w:pPr>
            <w:r w:rsidRPr="000D6BC7">
              <w:rPr>
                <w:rFonts w:ascii="Cooper Black" w:hAnsi="Cooper Black"/>
              </w:rPr>
              <w:t>v</w:t>
            </w:r>
          </w:p>
        </w:tc>
        <w:tc>
          <w:tcPr>
            <w:tcW w:w="1527" w:type="dxa"/>
          </w:tcPr>
          <w:p w:rsidR="00C25D80" w:rsidRPr="000D6BC7" w:rsidRDefault="00C25D80" w:rsidP="000D6BC7">
            <w:pPr>
              <w:jc w:val="center"/>
              <w:rPr>
                <w:rFonts w:ascii="Cooper Black" w:hAnsi="Cooper Black"/>
              </w:rPr>
            </w:pPr>
            <w:r w:rsidRPr="000D6BC7">
              <w:rPr>
                <w:rFonts w:ascii="Cooper Black" w:hAnsi="Cooper Black"/>
              </w:rPr>
              <w:t>Modelo</w:t>
            </w:r>
          </w:p>
          <w:p w:rsidR="00C25D80" w:rsidRPr="000D6BC7" w:rsidRDefault="00C25D80" w:rsidP="000D6BC7">
            <w:pPr>
              <w:jc w:val="center"/>
              <w:rPr>
                <w:rFonts w:ascii="Cooper Black" w:hAnsi="Cooper Black"/>
              </w:rPr>
            </w:pPr>
            <w:r w:rsidRPr="000D6BC7">
              <w:rPr>
                <w:rFonts w:ascii="Cooper Black" w:hAnsi="Cooper Black"/>
              </w:rPr>
              <w:t>incremental</w:t>
            </w:r>
          </w:p>
        </w:tc>
      </w:tr>
      <w:tr w:rsidR="00C25D80" w:rsidTr="00C25D80">
        <w:trPr>
          <w:trHeight w:val="5110"/>
        </w:trPr>
        <w:tc>
          <w:tcPr>
            <w:tcW w:w="2411" w:type="dxa"/>
          </w:tcPr>
          <w:p w:rsidR="00C25D80" w:rsidRDefault="00C25D80" w:rsidP="00C25D80">
            <w:pPr>
              <w:jc w:val="both"/>
              <w:rPr>
                <w:rFonts w:cstheme="minorHAnsi"/>
              </w:rPr>
            </w:pPr>
            <w:r w:rsidRPr="00C25D80">
              <w:rPr>
                <w:rFonts w:cstheme="minorHAnsi"/>
              </w:rPr>
              <w:t>El ciclo de vida tipo Sashimi podría ser considerado como una</w:t>
            </w:r>
            <w:r>
              <w:rPr>
                <w:rFonts w:cstheme="minorHAnsi"/>
              </w:rPr>
              <w:t xml:space="preserve"> </w:t>
            </w:r>
            <w:r w:rsidRPr="00C25D80">
              <w:rPr>
                <w:rFonts w:cstheme="minorHAnsi"/>
              </w:rPr>
              <w:t>variación del ciclo de vida en cascada puro, en el cual las diferentes</w:t>
            </w:r>
            <w:r>
              <w:rPr>
                <w:rFonts w:cstheme="minorHAnsi"/>
              </w:rPr>
              <w:t xml:space="preserve"> </w:t>
            </w:r>
            <w:r w:rsidRPr="00C25D80">
              <w:rPr>
                <w:rFonts w:cstheme="minorHAnsi"/>
              </w:rPr>
              <w:t>etapas pueden ser solapadas, permitiendo así aumentar la</w:t>
            </w:r>
            <w:r>
              <w:rPr>
                <w:rFonts w:cstheme="minorHAnsi"/>
              </w:rPr>
              <w:t xml:space="preserve"> </w:t>
            </w:r>
            <w:r w:rsidRPr="00C25D80">
              <w:rPr>
                <w:rFonts w:cstheme="minorHAnsi"/>
              </w:rPr>
              <w:t>eficiencia mediante la retroalimentación entre las etapas</w:t>
            </w:r>
            <w:r>
              <w:rPr>
                <w:rFonts w:cstheme="minorHAnsi"/>
              </w:rPr>
              <w:t>.</w:t>
            </w:r>
            <w:r>
              <w:t xml:space="preserve"> </w:t>
            </w:r>
            <w:r w:rsidRPr="00C25D80">
              <w:rPr>
                <w:rFonts w:cstheme="minorHAnsi"/>
              </w:rPr>
              <w:t>Según el modelo en cascada puro una fase solo puede empezar cuando ha terminado la anterior. En este caso sin embargo, se permite un solapamiento entre fases. Por ejemplo, sin tener terminado del todo el diseño se comienza a implementar. El nombre ``sashimi'' deriva del modo del estilo de presentación de rodajas de pescado crudo en Japón. Una ventaja de este modelo es que no necesita generar tanta documentación como el ciclo de vida en cascada puro debido a la continuidad del mismo personal entre fases</w:t>
            </w:r>
          </w:p>
          <w:p w:rsidR="00C25D80" w:rsidRPr="00132945" w:rsidRDefault="00C25D80" w:rsidP="00C25D80">
            <w:pPr>
              <w:jc w:val="both"/>
              <w:rPr>
                <w:rFonts w:cstheme="minorHAnsi"/>
              </w:rPr>
            </w:pPr>
          </w:p>
        </w:tc>
        <w:tc>
          <w:tcPr>
            <w:tcW w:w="1984" w:type="dxa"/>
          </w:tcPr>
          <w:p w:rsidR="00C25D80" w:rsidRDefault="00C25D80" w:rsidP="00C25D80">
            <w:pPr>
              <w:jc w:val="both"/>
            </w:pPr>
            <w:r>
              <w:t>En Ingeniería de software el desarrollo en cascada, también llamado modelo en cascada, es el enfoque metodológico que ordena rigurosamente las etapas del ciclo de vida del software, de tal forma que el inicio de cada etapa debe esperar a la finalización de la inmediatamente anterior.</w:t>
            </w:r>
          </w:p>
          <w:p w:rsidR="00C25D80" w:rsidRDefault="00C25D80" w:rsidP="00C25D80">
            <w:pPr>
              <w:jc w:val="both"/>
            </w:pPr>
            <w:r>
              <w:t>Un ejemplo de una metodología de desarrollo en cascada es:</w:t>
            </w:r>
          </w:p>
          <w:p w:rsidR="00C25D80" w:rsidRDefault="00C25D80" w:rsidP="00C25D80">
            <w:pPr>
              <w:jc w:val="both"/>
            </w:pPr>
            <w:r>
              <w:t>*Análisis de requisitos</w:t>
            </w:r>
          </w:p>
          <w:p w:rsidR="00C25D80" w:rsidRDefault="00C25D80" w:rsidP="00C25D80">
            <w:pPr>
              <w:jc w:val="both"/>
            </w:pPr>
            <w:r>
              <w:t>*Diseño del Sistema</w:t>
            </w:r>
          </w:p>
          <w:p w:rsidR="00C25D80" w:rsidRDefault="00C25D80" w:rsidP="00C25D80">
            <w:pPr>
              <w:jc w:val="both"/>
            </w:pPr>
            <w:r>
              <w:t>* Diseño del Programa</w:t>
            </w:r>
          </w:p>
          <w:p w:rsidR="00C25D80" w:rsidRDefault="00C25D80" w:rsidP="00C25D80">
            <w:pPr>
              <w:jc w:val="both"/>
            </w:pPr>
            <w:r>
              <w:t>*Codificación</w:t>
            </w:r>
          </w:p>
          <w:p w:rsidR="00C25D80" w:rsidRDefault="00C25D80" w:rsidP="00C25D80">
            <w:pPr>
              <w:jc w:val="both"/>
            </w:pPr>
            <w:r>
              <w:t>* Pruebas</w:t>
            </w:r>
          </w:p>
          <w:p w:rsidR="00C25D80" w:rsidRDefault="00C25D80" w:rsidP="00C25D80">
            <w:pPr>
              <w:jc w:val="both"/>
            </w:pPr>
            <w:r>
              <w:t>*Implantación</w:t>
            </w:r>
          </w:p>
          <w:p w:rsidR="00C25D80" w:rsidRDefault="00C25D80" w:rsidP="00C25D80">
            <w:pPr>
              <w:jc w:val="both"/>
            </w:pPr>
            <w:r>
              <w:t>* Mantenimiento</w:t>
            </w:r>
          </w:p>
        </w:tc>
        <w:tc>
          <w:tcPr>
            <w:tcW w:w="2127" w:type="dxa"/>
          </w:tcPr>
          <w:p w:rsidR="00C25D80" w:rsidRDefault="00C25D80" w:rsidP="00C25D80">
            <w:pPr>
              <w:jc w:val="both"/>
            </w:pPr>
            <w:r>
              <w:t>Este modelo es muy  complicado ya que si existe algún error toca dar la vuelta y volver  a este no se le puede agregar funcionalidad  por lo tanto se le hace una mejora en  cada iteración y se le entrega al cliente y así hasta que el cliente quede satisfecho</w:t>
            </w:r>
          </w:p>
        </w:tc>
        <w:tc>
          <w:tcPr>
            <w:tcW w:w="2126" w:type="dxa"/>
          </w:tcPr>
          <w:p w:rsidR="00C25D80" w:rsidRPr="00132945" w:rsidRDefault="00C25D80" w:rsidP="00C25D80">
            <w:pPr>
              <w:jc w:val="both"/>
              <w:rPr>
                <w:color w:val="FF0000"/>
              </w:rPr>
            </w:pPr>
            <w:r w:rsidRPr="00C25D80">
              <w:t>Es el proceso de desarrollo de software diseñado para facilitar y acelerar la creación de aplicaciones, que permite construir sistemas utilizables en poco tiempo, normalmente de 60 a 90 días. En conclusión, es una adaptación a "Alta velocidad" en el que se logra el desarrollo rápido utilizando un enfoque de construcción basado en componentes. Si se comprenden bien los requisitos y se limita el ámbito del proyecto, el proceso DRA permite al equipo de desarrollo crear un "sistema completamente funcional" dentro de periodos cortos de tiempo</w:t>
            </w:r>
          </w:p>
        </w:tc>
        <w:tc>
          <w:tcPr>
            <w:tcW w:w="1875" w:type="dxa"/>
          </w:tcPr>
          <w:p w:rsidR="00C25D80" w:rsidRDefault="00C25D80" w:rsidP="00C25D80">
            <w:pPr>
              <w:jc w:val="both"/>
            </w:pPr>
            <w:r w:rsidRPr="00C25D80">
              <w:t>El Método-V define un procedimiento uniforme para el desarrollo de productos para las TIC. Es el estándar utilizado para los proyectos de la Administración Federal Alemán y de defensa. Como está disponible públicamente muchas compañías lo usan. Es un método de gestión de proyectos comparable a PRINCE2 y describe tanto métodos para la gestión como para el desarrollo de sistemas</w:t>
            </w:r>
          </w:p>
        </w:tc>
        <w:tc>
          <w:tcPr>
            <w:tcW w:w="1527" w:type="dxa"/>
          </w:tcPr>
          <w:p w:rsidR="000D6BC7" w:rsidRDefault="000D6BC7" w:rsidP="000D6BC7">
            <w:pPr>
              <w:jc w:val="both"/>
            </w:pPr>
            <w:r>
              <w:t>Surgió el enfoque incremental de desarrollo</w:t>
            </w:r>
            <w:r>
              <w:t xml:space="preserve"> </w:t>
            </w:r>
            <w:r>
              <w:t>como una forma de reducir la repetición del trabajo en el proceso de desarrollo y dar oportunidad de retrasar la toma de decisiones en los requisitos hasta adquirir</w:t>
            </w:r>
            <w:r>
              <w:t xml:space="preserve"> </w:t>
            </w:r>
            <w:r>
              <w:t>experiencia con el sistema. Este modelo se conoce también bajo las siguientes denominaciones:</w:t>
            </w:r>
          </w:p>
          <w:p w:rsidR="000D6BC7" w:rsidRDefault="000D6BC7" w:rsidP="000D6BC7">
            <w:pPr>
              <w:jc w:val="both"/>
            </w:pPr>
          </w:p>
          <w:p w:rsidR="000D6BC7" w:rsidRDefault="000D6BC7" w:rsidP="000D6BC7">
            <w:pPr>
              <w:jc w:val="both"/>
            </w:pPr>
            <w:r>
              <w:t>Método de las comparaciones limitadas sucesivas.</w:t>
            </w:r>
          </w:p>
          <w:p w:rsidR="000D6BC7" w:rsidRDefault="000D6BC7" w:rsidP="000D6BC7">
            <w:pPr>
              <w:jc w:val="both"/>
            </w:pPr>
            <w:r>
              <w:t>Ciencia de salir del paso.</w:t>
            </w:r>
          </w:p>
          <w:p w:rsidR="00C25D80" w:rsidRDefault="000D6BC7" w:rsidP="000D6BC7">
            <w:pPr>
              <w:jc w:val="both"/>
            </w:pPr>
            <w:r>
              <w:t>Método de atacar el problema por ramas.</w:t>
            </w:r>
          </w:p>
          <w:p w:rsidR="000D6BC7" w:rsidRDefault="000D6BC7" w:rsidP="000D6BC7">
            <w:pPr>
              <w:jc w:val="both"/>
            </w:pPr>
            <w:bookmarkStart w:id="0" w:name="_GoBack"/>
            <w:bookmarkEnd w:id="0"/>
          </w:p>
        </w:tc>
      </w:tr>
    </w:tbl>
    <w:p w:rsidR="00132945" w:rsidRDefault="00132945"/>
    <w:sectPr w:rsidR="001329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945"/>
    <w:rsid w:val="000267EB"/>
    <w:rsid w:val="000D6BC7"/>
    <w:rsid w:val="00132945"/>
    <w:rsid w:val="00C25D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2467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dc:creator>
  <cp:lastModifiedBy>Usuario</cp:lastModifiedBy>
  <cp:revision>2</cp:revision>
  <dcterms:created xsi:type="dcterms:W3CDTF">2014-03-04T14:49:00Z</dcterms:created>
  <dcterms:modified xsi:type="dcterms:W3CDTF">2014-03-04T14:49:00Z</dcterms:modified>
</cp:coreProperties>
</file>